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rPr>
          <w:rFonts w:hint="eastAsia" w:ascii="仿宋" w:hAnsi="仿宋" w:eastAsia="仿宋"/>
          <w:lang w:val="en-US" w:eastAsia="zh-CN"/>
        </w:rPr>
      </w:pPr>
      <w:bookmarkStart w:id="0" w:name="_Toc525050858"/>
      <w:r>
        <w:pict>
          <v:shape id="_x0000_s1050" o:spid="_x0000_s1050" o:spt="75" type="#_x0000_t75" style="position:absolute;left:0pt;margin-left:4.3pt;margin-top:29.15pt;height:668.05pt;width:475.7pt;z-index:5198233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o:OLEObject Type="Embed" ProgID="Visio.Drawing.15" ShapeID="_x0000_s1050" DrawAspect="Content" ObjectID="_1468075725" r:id="rId6">
            <o:LockedField>false</o:LockedField>
          </o:OLEObject>
        </w:pic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服务项目采购</w:t>
      </w:r>
      <w:bookmarkEnd w:id="0"/>
      <w:r>
        <w:rPr>
          <w:rFonts w:hint="eastAsia" w:ascii="仿宋" w:hAnsi="仿宋" w:eastAsia="仿宋"/>
          <w:lang w:val="en-US" w:eastAsia="zh-CN"/>
        </w:rPr>
        <w:t>流程图</w:t>
      </w:r>
    </w:p>
    <w:p>
      <w:pPr>
        <w:spacing w:line="240" w:lineRule="auto"/>
      </w:pPr>
    </w:p>
    <w:p>
      <w:pPr>
        <w:spacing w:line="240" w:lineRule="auto"/>
        <w:jc w:val="both"/>
        <w:rPr>
          <w:rFonts w:hint="eastAsia" w:ascii="宋体" w:hAnsi="宋体" w:eastAsia="宋体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77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5E2203"/>
    <w:rsid w:val="026B75E8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994CCC"/>
    <w:rsid w:val="14C42190"/>
    <w:rsid w:val="16E34A69"/>
    <w:rsid w:val="17182BEB"/>
    <w:rsid w:val="186A52E7"/>
    <w:rsid w:val="191F4AF0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E8F766A"/>
    <w:rsid w:val="4F464A98"/>
    <w:rsid w:val="4F602D6F"/>
    <w:rsid w:val="501C4E41"/>
    <w:rsid w:val="502A345B"/>
    <w:rsid w:val="504D584F"/>
    <w:rsid w:val="54AE1032"/>
    <w:rsid w:val="56525FEB"/>
    <w:rsid w:val="58514D62"/>
    <w:rsid w:val="5C0C609E"/>
    <w:rsid w:val="5F906B28"/>
    <w:rsid w:val="60EB124B"/>
    <w:rsid w:val="61A25770"/>
    <w:rsid w:val="62F1143C"/>
    <w:rsid w:val="641056A3"/>
    <w:rsid w:val="64686D9E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2019-05-24T07:33:02Z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